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A15B" w14:textId="77777777" w:rsidR="00775081" w:rsidRDefault="00775081" w:rsidP="00775081">
      <w:pPr>
        <w:pStyle w:val="NoSpacing"/>
        <w:rPr>
          <w:rFonts w:ascii="Times New Roman" w:hAnsi="Times New Roman"/>
          <w:b/>
          <w:bCs/>
          <w:sz w:val="24"/>
          <w:szCs w:val="24"/>
          <w:u w:val="single"/>
          <w:lang w:val="en" w:bidi="en-US"/>
        </w:rPr>
      </w:pPr>
      <w:r>
        <w:rPr>
          <w:rFonts w:ascii="Times New Roman" w:hAnsi="Times New Roman"/>
          <w:b/>
          <w:smallCaps/>
          <w:sz w:val="24"/>
          <w:szCs w:val="24"/>
          <w:u w:val="single"/>
        </w:rPr>
        <w:t>I</w:t>
      </w:r>
      <w:r>
        <w:rPr>
          <w:rFonts w:ascii="Times New Roman" w:hAnsi="Times New Roman"/>
          <w:b/>
          <w:bCs/>
          <w:sz w:val="24"/>
          <w:szCs w:val="24"/>
          <w:u w:val="single"/>
          <w:lang w:val="en" w:bidi="en-US"/>
        </w:rPr>
        <w:t>NSTITUTIONAL REFUND POLICY:</w:t>
      </w:r>
    </w:p>
    <w:p w14:paraId="5049FA32" w14:textId="77777777" w:rsidR="00775081" w:rsidRDefault="00775081" w:rsidP="00775081">
      <w:pPr>
        <w:pStyle w:val="NoSpacing"/>
        <w:rPr>
          <w:rFonts w:ascii="Times New Roman" w:hAnsi="Times New Roman"/>
          <w:b/>
          <w:bCs/>
          <w:sz w:val="24"/>
          <w:szCs w:val="24"/>
          <w:lang w:val="en"/>
        </w:rPr>
      </w:pPr>
    </w:p>
    <w:p w14:paraId="41103DB6" w14:textId="77777777" w:rsidR="00775081" w:rsidRDefault="00775081" w:rsidP="00775081">
      <w:pPr>
        <w:pStyle w:val="NoSpacing"/>
        <w:rPr>
          <w:rFonts w:ascii="Times New Roman" w:hAnsi="Times New Roman"/>
          <w:b/>
          <w:bCs/>
          <w:sz w:val="24"/>
          <w:szCs w:val="24"/>
          <w:lang w:val="en"/>
        </w:rPr>
      </w:pPr>
      <w:r>
        <w:rPr>
          <w:rFonts w:ascii="Times New Roman" w:hAnsi="Times New Roman"/>
          <w:b/>
          <w:bCs/>
          <w:sz w:val="24"/>
          <w:szCs w:val="24"/>
          <w:lang w:val="en"/>
        </w:rPr>
        <w:t>Section 1602.457. Cancellation and Settlement Policy Texas Department of Licensing and Regulation (TDLR)</w:t>
      </w:r>
    </w:p>
    <w:p w14:paraId="271C3806" w14:textId="77777777" w:rsidR="00775081" w:rsidRDefault="00775081" w:rsidP="00775081">
      <w:pPr>
        <w:pStyle w:val="NoSpacing"/>
        <w:rPr>
          <w:rFonts w:ascii="Times New Roman" w:hAnsi="Times New Roman"/>
          <w:sz w:val="24"/>
          <w:szCs w:val="24"/>
          <w:lang w:val="en"/>
        </w:rPr>
      </w:pPr>
      <w:r>
        <w:rPr>
          <w:rFonts w:ascii="Times New Roman" w:hAnsi="Times New Roman"/>
          <w:sz w:val="24"/>
          <w:szCs w:val="24"/>
          <w:lang w:val="en"/>
        </w:rPr>
        <w:t>The holder of a private beauty culture school license shall maintain a cancellation and settlement policy that provides a full refund of money paid by a student if the student:</w:t>
      </w:r>
    </w:p>
    <w:p w14:paraId="009E0DE8" w14:textId="77777777" w:rsidR="00775081" w:rsidRDefault="00775081" w:rsidP="00775081">
      <w:pPr>
        <w:pStyle w:val="NoSpacing"/>
        <w:numPr>
          <w:ilvl w:val="0"/>
          <w:numId w:val="1"/>
        </w:numPr>
        <w:rPr>
          <w:rFonts w:ascii="Times New Roman" w:hAnsi="Times New Roman"/>
          <w:sz w:val="24"/>
          <w:szCs w:val="24"/>
          <w:lang w:val="en"/>
        </w:rPr>
      </w:pPr>
      <w:r>
        <w:rPr>
          <w:rFonts w:ascii="Times New Roman" w:hAnsi="Times New Roman"/>
          <w:sz w:val="24"/>
          <w:szCs w:val="24"/>
          <w:lang w:val="en"/>
        </w:rPr>
        <w:t>cancels the enrollment agreement or contract not later than midnight of the third day after the date the agreement or contract is signed by the student, excluding Saturdays, Sundays, and legal holidays; or</w:t>
      </w:r>
    </w:p>
    <w:p w14:paraId="4A883AF2" w14:textId="77777777" w:rsidR="00775081" w:rsidRDefault="00775081" w:rsidP="00775081">
      <w:pPr>
        <w:pStyle w:val="NoSpacing"/>
        <w:ind w:left="720"/>
        <w:rPr>
          <w:rFonts w:ascii="Times New Roman" w:hAnsi="Times New Roman"/>
          <w:sz w:val="24"/>
          <w:szCs w:val="24"/>
          <w:lang w:val="en"/>
        </w:rPr>
      </w:pPr>
      <w:r>
        <w:rPr>
          <w:rFonts w:ascii="Times New Roman" w:hAnsi="Times New Roman"/>
          <w:sz w:val="24"/>
          <w:szCs w:val="24"/>
          <w:lang w:val="en"/>
        </w:rPr>
        <w:t>(2)     entered into the enrollment agreement or contract because of a misrepresentation made:</w:t>
      </w:r>
    </w:p>
    <w:p w14:paraId="674A428F" w14:textId="77777777" w:rsidR="00775081" w:rsidRDefault="00775081" w:rsidP="00775081">
      <w:pPr>
        <w:pStyle w:val="NoSpacing"/>
        <w:ind w:left="1440"/>
        <w:rPr>
          <w:rFonts w:ascii="Times New Roman" w:hAnsi="Times New Roman"/>
          <w:sz w:val="24"/>
          <w:szCs w:val="24"/>
          <w:lang w:val="en"/>
        </w:rPr>
      </w:pPr>
      <w:r>
        <w:rPr>
          <w:rFonts w:ascii="Times New Roman" w:hAnsi="Times New Roman"/>
          <w:sz w:val="24"/>
          <w:szCs w:val="24"/>
          <w:lang w:val="en"/>
        </w:rPr>
        <w:t>(A) in the advertising or promotional materials of the school; or</w:t>
      </w:r>
    </w:p>
    <w:p w14:paraId="26E85BCA" w14:textId="77777777" w:rsidR="00775081" w:rsidRDefault="00775081" w:rsidP="00775081">
      <w:pPr>
        <w:pStyle w:val="NoSpacing"/>
        <w:ind w:left="1440"/>
        <w:rPr>
          <w:rFonts w:ascii="Times New Roman" w:hAnsi="Times New Roman"/>
          <w:sz w:val="24"/>
          <w:szCs w:val="24"/>
          <w:lang w:val="en"/>
        </w:rPr>
      </w:pPr>
      <w:r>
        <w:rPr>
          <w:rFonts w:ascii="Times New Roman" w:hAnsi="Times New Roman"/>
          <w:sz w:val="24"/>
          <w:szCs w:val="24"/>
          <w:lang w:val="en"/>
        </w:rPr>
        <w:t>(B) by an owner or representative of the school.</w:t>
      </w:r>
    </w:p>
    <w:p w14:paraId="3B16272E" w14:textId="77777777" w:rsidR="00775081" w:rsidRDefault="00775081" w:rsidP="00775081">
      <w:pPr>
        <w:pStyle w:val="NoSpacing"/>
        <w:rPr>
          <w:rFonts w:ascii="Times New Roman" w:hAnsi="Times New Roman"/>
          <w:b/>
          <w:bCs/>
          <w:sz w:val="24"/>
          <w:szCs w:val="24"/>
          <w:lang w:val="en"/>
        </w:rPr>
      </w:pPr>
    </w:p>
    <w:p w14:paraId="5BE9DE89" w14:textId="77777777" w:rsidR="00775081" w:rsidRDefault="00775081" w:rsidP="00775081">
      <w:pPr>
        <w:pStyle w:val="NoSpacing"/>
        <w:rPr>
          <w:rFonts w:ascii="Times New Roman" w:hAnsi="Times New Roman"/>
          <w:b/>
          <w:bCs/>
          <w:sz w:val="24"/>
          <w:szCs w:val="24"/>
          <w:lang w:val="en"/>
        </w:rPr>
      </w:pPr>
      <w:r>
        <w:rPr>
          <w:rFonts w:ascii="Times New Roman" w:hAnsi="Times New Roman"/>
          <w:b/>
          <w:bCs/>
          <w:sz w:val="24"/>
          <w:szCs w:val="24"/>
          <w:lang w:val="en"/>
        </w:rPr>
        <w:t>Section 1602.458. Refund Policy.</w:t>
      </w:r>
    </w:p>
    <w:p w14:paraId="360B0AE8" w14:textId="77777777" w:rsidR="00775081" w:rsidRDefault="00775081" w:rsidP="00775081">
      <w:pPr>
        <w:pStyle w:val="NoSpacing"/>
        <w:numPr>
          <w:ilvl w:val="0"/>
          <w:numId w:val="2"/>
        </w:numPr>
        <w:rPr>
          <w:rFonts w:ascii="Times New Roman" w:hAnsi="Times New Roman"/>
          <w:sz w:val="24"/>
          <w:szCs w:val="24"/>
          <w:lang w:val="en"/>
        </w:rPr>
      </w:pPr>
      <w:r>
        <w:rPr>
          <w:rFonts w:ascii="Times New Roman" w:hAnsi="Times New Roman"/>
          <w:sz w:val="24"/>
          <w:szCs w:val="24"/>
          <w:lang w:val="en"/>
        </w:rPr>
        <w:t>The holder of a private beauty culture school license shall maintain a refund policy to provide for the refund of any unused part of tuition, fees, and other charges paid by a student who, at the expiration of the cancellation period established under Section 1602.457:</w:t>
      </w:r>
    </w:p>
    <w:p w14:paraId="60AE37A7" w14:textId="77777777" w:rsidR="00775081" w:rsidRDefault="00775081" w:rsidP="00775081">
      <w:pPr>
        <w:pStyle w:val="NoSpacing"/>
        <w:ind w:left="1440"/>
        <w:rPr>
          <w:rFonts w:ascii="Times New Roman" w:hAnsi="Times New Roman"/>
          <w:sz w:val="24"/>
          <w:szCs w:val="24"/>
          <w:lang w:val="en"/>
        </w:rPr>
      </w:pPr>
      <w:r>
        <w:rPr>
          <w:rFonts w:ascii="Times New Roman" w:hAnsi="Times New Roman"/>
          <w:sz w:val="24"/>
          <w:szCs w:val="24"/>
          <w:lang w:val="en"/>
        </w:rPr>
        <w:t>(1) fails to enter the course of training;</w:t>
      </w:r>
    </w:p>
    <w:p w14:paraId="1699E58D" w14:textId="77777777" w:rsidR="00775081" w:rsidRDefault="00775081" w:rsidP="00775081">
      <w:pPr>
        <w:pStyle w:val="NoSpacing"/>
        <w:ind w:left="1440"/>
        <w:rPr>
          <w:rFonts w:ascii="Times New Roman" w:hAnsi="Times New Roman"/>
          <w:sz w:val="24"/>
          <w:szCs w:val="24"/>
          <w:lang w:val="en"/>
        </w:rPr>
      </w:pPr>
      <w:r>
        <w:rPr>
          <w:rFonts w:ascii="Times New Roman" w:hAnsi="Times New Roman"/>
          <w:sz w:val="24"/>
          <w:szCs w:val="24"/>
          <w:lang w:val="en"/>
        </w:rPr>
        <w:t>(2) withdraws from the course of training; or</w:t>
      </w:r>
    </w:p>
    <w:p w14:paraId="29080A92" w14:textId="77777777" w:rsidR="00775081" w:rsidRDefault="00775081" w:rsidP="00775081">
      <w:pPr>
        <w:pStyle w:val="NoSpacing"/>
        <w:ind w:left="1440"/>
        <w:rPr>
          <w:rFonts w:ascii="Times New Roman" w:hAnsi="Times New Roman"/>
          <w:sz w:val="24"/>
          <w:szCs w:val="24"/>
          <w:lang w:val="en"/>
        </w:rPr>
      </w:pPr>
      <w:r>
        <w:rPr>
          <w:rFonts w:ascii="Times New Roman" w:hAnsi="Times New Roman"/>
          <w:sz w:val="24"/>
          <w:szCs w:val="24"/>
          <w:lang w:val="en"/>
        </w:rPr>
        <w:t>(3) is terminated from the course of training before completion of the course.</w:t>
      </w:r>
    </w:p>
    <w:p w14:paraId="348A4D4B" w14:textId="77777777" w:rsidR="00775081" w:rsidRDefault="00775081" w:rsidP="00775081">
      <w:pPr>
        <w:pStyle w:val="NoSpacing"/>
        <w:ind w:left="720"/>
        <w:rPr>
          <w:rFonts w:ascii="Times New Roman" w:hAnsi="Times New Roman"/>
          <w:sz w:val="24"/>
          <w:szCs w:val="24"/>
          <w:lang w:val="en"/>
        </w:rPr>
      </w:pPr>
      <w:r>
        <w:rPr>
          <w:rFonts w:ascii="Times New Roman" w:hAnsi="Times New Roman"/>
          <w:sz w:val="24"/>
          <w:szCs w:val="24"/>
          <w:lang w:val="en"/>
        </w:rPr>
        <w:t>(b) The refund policy must provide that:</w:t>
      </w:r>
    </w:p>
    <w:p w14:paraId="38C41050" w14:textId="77777777" w:rsidR="00775081" w:rsidRDefault="00775081" w:rsidP="00775081">
      <w:pPr>
        <w:pStyle w:val="NoSpacing"/>
        <w:ind w:left="1440"/>
        <w:rPr>
          <w:rFonts w:ascii="Times New Roman" w:hAnsi="Times New Roman"/>
          <w:sz w:val="24"/>
          <w:szCs w:val="24"/>
          <w:lang w:val="en"/>
        </w:rPr>
      </w:pPr>
      <w:r>
        <w:rPr>
          <w:rFonts w:ascii="Times New Roman" w:hAnsi="Times New Roman"/>
          <w:sz w:val="24"/>
          <w:szCs w:val="24"/>
          <w:lang w:val="en"/>
        </w:rPr>
        <w:t xml:space="preserve">(1) the refund is based on the period of the student's enrollment, computed on the basis of course time expressed in scheduled   </w:t>
      </w:r>
    </w:p>
    <w:p w14:paraId="54B28D46" w14:textId="77777777" w:rsidR="00775081" w:rsidRDefault="00775081" w:rsidP="00775081">
      <w:pPr>
        <w:pStyle w:val="NoSpacing"/>
        <w:ind w:left="1440"/>
        <w:rPr>
          <w:rFonts w:ascii="Times New Roman" w:hAnsi="Times New Roman"/>
          <w:sz w:val="24"/>
          <w:szCs w:val="24"/>
          <w:lang w:val="en"/>
        </w:rPr>
      </w:pPr>
      <w:r>
        <w:rPr>
          <w:rFonts w:ascii="Times New Roman" w:hAnsi="Times New Roman"/>
          <w:sz w:val="24"/>
          <w:szCs w:val="24"/>
          <w:lang w:val="en"/>
        </w:rPr>
        <w:t xml:space="preserve">     hours, as specified by an enrollment agreement, contract, or </w:t>
      </w:r>
      <w:proofErr w:type="gramStart"/>
      <w:r>
        <w:rPr>
          <w:rFonts w:ascii="Times New Roman" w:hAnsi="Times New Roman"/>
          <w:sz w:val="24"/>
          <w:szCs w:val="24"/>
          <w:lang w:val="en"/>
        </w:rPr>
        <w:t>other</w:t>
      </w:r>
      <w:proofErr w:type="gramEnd"/>
      <w:r>
        <w:rPr>
          <w:rFonts w:ascii="Times New Roman" w:hAnsi="Times New Roman"/>
          <w:sz w:val="24"/>
          <w:szCs w:val="24"/>
          <w:lang w:val="en"/>
        </w:rPr>
        <w:t xml:space="preserve"> document acceptable to the department;</w:t>
      </w:r>
    </w:p>
    <w:p w14:paraId="60E2A9D1" w14:textId="77777777" w:rsidR="00775081" w:rsidRDefault="00775081" w:rsidP="00775081">
      <w:pPr>
        <w:pStyle w:val="NoSpacing"/>
        <w:ind w:left="1440"/>
        <w:rPr>
          <w:rFonts w:ascii="Times New Roman" w:hAnsi="Times New Roman"/>
          <w:sz w:val="24"/>
          <w:szCs w:val="24"/>
          <w:lang w:val="en"/>
        </w:rPr>
      </w:pPr>
      <w:r>
        <w:rPr>
          <w:rFonts w:ascii="Times New Roman" w:hAnsi="Times New Roman"/>
          <w:sz w:val="24"/>
          <w:szCs w:val="24"/>
          <w:lang w:val="en"/>
        </w:rPr>
        <w:t>(2) the effective date of the termination for refund purposes is the earliest of:</w:t>
      </w:r>
    </w:p>
    <w:p w14:paraId="7299ACA3" w14:textId="77777777" w:rsidR="00775081" w:rsidRDefault="00775081" w:rsidP="00775081">
      <w:pPr>
        <w:pStyle w:val="NoSpacing"/>
        <w:ind w:left="2160"/>
        <w:rPr>
          <w:rFonts w:ascii="Times New Roman" w:hAnsi="Times New Roman"/>
          <w:sz w:val="24"/>
          <w:szCs w:val="24"/>
          <w:lang w:val="en"/>
        </w:rPr>
      </w:pPr>
      <w:r>
        <w:rPr>
          <w:rFonts w:ascii="Times New Roman" w:hAnsi="Times New Roman"/>
          <w:sz w:val="24"/>
          <w:szCs w:val="24"/>
          <w:lang w:val="en"/>
        </w:rPr>
        <w:t>(A) the last date of attendance, if the student is terminated by the school;</w:t>
      </w:r>
    </w:p>
    <w:p w14:paraId="0C80D0C5" w14:textId="77777777" w:rsidR="00775081" w:rsidRDefault="00775081" w:rsidP="00775081">
      <w:pPr>
        <w:pStyle w:val="NoSpacing"/>
        <w:ind w:left="2160"/>
        <w:rPr>
          <w:rFonts w:ascii="Times New Roman" w:hAnsi="Times New Roman"/>
          <w:sz w:val="24"/>
          <w:szCs w:val="24"/>
          <w:lang w:val="en"/>
        </w:rPr>
      </w:pPr>
      <w:r>
        <w:rPr>
          <w:rFonts w:ascii="Times New Roman" w:hAnsi="Times New Roman"/>
          <w:sz w:val="24"/>
          <w:szCs w:val="24"/>
          <w:lang w:val="en"/>
        </w:rPr>
        <w:t>(B) the date the license holder receives the student's written notice of withdrawal; or</w:t>
      </w:r>
    </w:p>
    <w:p w14:paraId="44D5CA3E" w14:textId="77777777" w:rsidR="00775081" w:rsidRDefault="00775081" w:rsidP="00775081">
      <w:pPr>
        <w:pStyle w:val="NoSpacing"/>
        <w:ind w:left="2160"/>
        <w:rPr>
          <w:rFonts w:ascii="Times New Roman" w:hAnsi="Times New Roman"/>
          <w:sz w:val="24"/>
          <w:szCs w:val="24"/>
          <w:lang w:val="en"/>
        </w:rPr>
      </w:pPr>
      <w:r>
        <w:rPr>
          <w:rFonts w:ascii="Times New Roman" w:hAnsi="Times New Roman"/>
          <w:sz w:val="24"/>
          <w:szCs w:val="24"/>
          <w:lang w:val="en"/>
        </w:rPr>
        <w:t>(C) 10 school days after the last date of attendance; and</w:t>
      </w:r>
    </w:p>
    <w:p w14:paraId="58BC7A99" w14:textId="77777777" w:rsidR="00775081" w:rsidRDefault="00775081" w:rsidP="00775081">
      <w:pPr>
        <w:pStyle w:val="NoSpacing"/>
        <w:ind w:left="1440"/>
        <w:rPr>
          <w:rFonts w:ascii="Times New Roman" w:hAnsi="Times New Roman"/>
          <w:sz w:val="24"/>
          <w:szCs w:val="24"/>
          <w:lang w:val="en"/>
        </w:rPr>
      </w:pPr>
      <w:r>
        <w:rPr>
          <w:rFonts w:ascii="Times New Roman" w:hAnsi="Times New Roman"/>
          <w:sz w:val="24"/>
          <w:szCs w:val="24"/>
          <w:lang w:val="en"/>
        </w:rPr>
        <w:t>(3) the school may retain not more than $100 if:</w:t>
      </w:r>
    </w:p>
    <w:p w14:paraId="51B823C3" w14:textId="77777777" w:rsidR="00775081" w:rsidRDefault="00775081" w:rsidP="00775081">
      <w:pPr>
        <w:pStyle w:val="NoSpacing"/>
        <w:ind w:left="2160"/>
        <w:rPr>
          <w:rFonts w:ascii="Times New Roman" w:hAnsi="Times New Roman"/>
          <w:sz w:val="24"/>
          <w:szCs w:val="24"/>
          <w:lang w:val="en"/>
        </w:rPr>
      </w:pPr>
      <w:r>
        <w:rPr>
          <w:rFonts w:ascii="Times New Roman" w:hAnsi="Times New Roman"/>
          <w:sz w:val="24"/>
          <w:szCs w:val="24"/>
          <w:lang w:val="en"/>
        </w:rPr>
        <w:t>(A) tuition is collected before the course of training begins; and</w:t>
      </w:r>
    </w:p>
    <w:p w14:paraId="2040C410" w14:textId="77777777" w:rsidR="00775081" w:rsidRDefault="00775081" w:rsidP="00775081">
      <w:pPr>
        <w:pStyle w:val="NoSpacing"/>
        <w:ind w:left="2160"/>
        <w:rPr>
          <w:rFonts w:ascii="Times New Roman" w:hAnsi="Times New Roman"/>
          <w:sz w:val="24"/>
          <w:szCs w:val="24"/>
          <w:lang w:val="en"/>
        </w:rPr>
      </w:pPr>
      <w:r>
        <w:rPr>
          <w:rFonts w:ascii="Times New Roman" w:hAnsi="Times New Roman"/>
          <w:sz w:val="24"/>
          <w:szCs w:val="24"/>
          <w:lang w:val="en"/>
        </w:rPr>
        <w:t>(B) the student fails to withdraw from the course of training before the cancellation period expires.</w:t>
      </w:r>
    </w:p>
    <w:p w14:paraId="6FAE5394" w14:textId="77777777" w:rsidR="00775081" w:rsidRDefault="00775081" w:rsidP="00775081">
      <w:pPr>
        <w:pStyle w:val="NoSpacing"/>
        <w:rPr>
          <w:rFonts w:ascii="Times New Roman" w:hAnsi="Times New Roman"/>
          <w:b/>
          <w:bCs/>
          <w:sz w:val="24"/>
          <w:szCs w:val="24"/>
          <w:lang w:val="en"/>
        </w:rPr>
      </w:pPr>
    </w:p>
    <w:p w14:paraId="0DC956B2" w14:textId="77777777" w:rsidR="00775081" w:rsidRDefault="00775081" w:rsidP="00775081">
      <w:pPr>
        <w:pStyle w:val="NoSpacing"/>
        <w:rPr>
          <w:rFonts w:ascii="Times New Roman" w:hAnsi="Times New Roman"/>
          <w:b/>
          <w:bCs/>
          <w:sz w:val="24"/>
          <w:szCs w:val="24"/>
          <w:lang w:val="en"/>
        </w:rPr>
      </w:pPr>
      <w:r>
        <w:rPr>
          <w:rFonts w:ascii="Times New Roman" w:hAnsi="Times New Roman"/>
          <w:b/>
          <w:bCs/>
          <w:sz w:val="24"/>
          <w:szCs w:val="24"/>
          <w:lang w:val="en"/>
        </w:rPr>
        <w:t>Section 1602.459. Withdrawal or Termination of Student.</w:t>
      </w:r>
    </w:p>
    <w:p w14:paraId="000F9CF2" w14:textId="77777777" w:rsidR="00775081" w:rsidRDefault="00775081" w:rsidP="00775081">
      <w:pPr>
        <w:pStyle w:val="NoSpacing"/>
        <w:numPr>
          <w:ilvl w:val="0"/>
          <w:numId w:val="3"/>
        </w:numPr>
        <w:rPr>
          <w:rFonts w:ascii="Times New Roman" w:hAnsi="Times New Roman"/>
          <w:sz w:val="24"/>
          <w:szCs w:val="24"/>
          <w:lang w:val="en"/>
        </w:rPr>
      </w:pPr>
      <w:r>
        <w:rPr>
          <w:rFonts w:ascii="Times New Roman" w:hAnsi="Times New Roman"/>
          <w:sz w:val="24"/>
          <w:szCs w:val="24"/>
          <w:lang w:val="en"/>
        </w:rPr>
        <w:t>If a student begins a course of training at a private beauty culture school that is scheduled to run not more than 12 months and, during the last 50 percent of the course, withdraws from the course or is terminated by the school, the school:</w:t>
      </w:r>
    </w:p>
    <w:p w14:paraId="72049ED1" w14:textId="77777777" w:rsidR="00775081" w:rsidRDefault="00775081" w:rsidP="00775081">
      <w:pPr>
        <w:pStyle w:val="NoSpacing"/>
        <w:ind w:left="1440"/>
        <w:rPr>
          <w:rFonts w:ascii="Times New Roman" w:hAnsi="Times New Roman"/>
          <w:sz w:val="24"/>
          <w:szCs w:val="24"/>
          <w:lang w:val="en"/>
        </w:rPr>
      </w:pPr>
      <w:r>
        <w:rPr>
          <w:rFonts w:ascii="Times New Roman" w:hAnsi="Times New Roman"/>
          <w:sz w:val="24"/>
          <w:szCs w:val="24"/>
          <w:lang w:val="en"/>
        </w:rPr>
        <w:t>(1) may retain 100 percent of the tuition and fees paid by the student; and</w:t>
      </w:r>
    </w:p>
    <w:p w14:paraId="364DACE4" w14:textId="77777777" w:rsidR="00775081" w:rsidRDefault="00775081" w:rsidP="00775081">
      <w:pPr>
        <w:pStyle w:val="NoSpacing"/>
        <w:ind w:left="1440"/>
        <w:rPr>
          <w:rFonts w:ascii="Times New Roman" w:hAnsi="Times New Roman"/>
          <w:sz w:val="24"/>
          <w:szCs w:val="24"/>
          <w:lang w:val="en"/>
        </w:rPr>
      </w:pPr>
      <w:r>
        <w:rPr>
          <w:rFonts w:ascii="Times New Roman" w:hAnsi="Times New Roman"/>
          <w:sz w:val="24"/>
          <w:szCs w:val="24"/>
          <w:lang w:val="en"/>
        </w:rPr>
        <w:t>(2) is not obligated to refund any additional outstanding tuition.</w:t>
      </w:r>
    </w:p>
    <w:p w14:paraId="5CEE7CC5" w14:textId="77777777" w:rsidR="00775081" w:rsidRDefault="00775081" w:rsidP="00775081">
      <w:pPr>
        <w:pStyle w:val="NoSpacing"/>
        <w:ind w:left="720"/>
        <w:rPr>
          <w:rFonts w:ascii="Times New Roman" w:hAnsi="Times New Roman"/>
          <w:sz w:val="24"/>
          <w:szCs w:val="24"/>
          <w:lang w:val="en"/>
        </w:rPr>
      </w:pPr>
      <w:r>
        <w:rPr>
          <w:rFonts w:ascii="Times New Roman" w:hAnsi="Times New Roman"/>
          <w:sz w:val="24"/>
          <w:szCs w:val="24"/>
          <w:lang w:val="en"/>
        </w:rPr>
        <w:t xml:space="preserve">(b) If a student begins a course of training at a private beauty culture school that is scheduled to run not more than 12 months and, before </w:t>
      </w:r>
    </w:p>
    <w:p w14:paraId="44357885" w14:textId="77777777" w:rsidR="00775081" w:rsidRDefault="00775081" w:rsidP="00775081">
      <w:pPr>
        <w:pStyle w:val="NoSpacing"/>
        <w:ind w:left="720"/>
        <w:rPr>
          <w:rFonts w:ascii="Times New Roman" w:hAnsi="Times New Roman"/>
          <w:sz w:val="24"/>
          <w:szCs w:val="24"/>
          <w:lang w:val="en"/>
        </w:rPr>
      </w:pPr>
      <w:r>
        <w:rPr>
          <w:rFonts w:ascii="Times New Roman" w:hAnsi="Times New Roman"/>
          <w:sz w:val="24"/>
          <w:szCs w:val="24"/>
          <w:lang w:val="en"/>
        </w:rPr>
        <w:lastRenderedPageBreak/>
        <w:t xml:space="preserve">     the last 50 percent of the course, withdraws from the course or is terminated by the school, the school shall refund:</w:t>
      </w:r>
    </w:p>
    <w:p w14:paraId="525D4FD2" w14:textId="77777777" w:rsidR="00775081" w:rsidRDefault="00775081" w:rsidP="00775081">
      <w:pPr>
        <w:pStyle w:val="NoSpacing"/>
        <w:numPr>
          <w:ilvl w:val="0"/>
          <w:numId w:val="4"/>
        </w:numPr>
        <w:rPr>
          <w:rFonts w:ascii="Times New Roman" w:hAnsi="Times New Roman"/>
          <w:sz w:val="24"/>
          <w:szCs w:val="24"/>
          <w:lang w:val="en"/>
        </w:rPr>
      </w:pPr>
      <w:r>
        <w:rPr>
          <w:rFonts w:ascii="Times New Roman" w:hAnsi="Times New Roman"/>
          <w:sz w:val="24"/>
          <w:szCs w:val="24"/>
          <w:lang w:val="en"/>
        </w:rPr>
        <w:t xml:space="preserve">90 percent of any outstanding tuition for a withdrawal or termination that occurs during the first week or first one-tenth of </w:t>
      </w:r>
      <w:proofErr w:type="gramStart"/>
      <w:r>
        <w:rPr>
          <w:rFonts w:ascii="Times New Roman" w:hAnsi="Times New Roman"/>
          <w:sz w:val="24"/>
          <w:szCs w:val="24"/>
          <w:lang w:val="en"/>
        </w:rPr>
        <w:t>the  course</w:t>
      </w:r>
      <w:proofErr w:type="gramEnd"/>
      <w:r>
        <w:rPr>
          <w:rFonts w:ascii="Times New Roman" w:hAnsi="Times New Roman"/>
          <w:sz w:val="24"/>
          <w:szCs w:val="24"/>
          <w:lang w:val="en"/>
        </w:rPr>
        <w:t>, whichever period is shorter;</w:t>
      </w:r>
    </w:p>
    <w:p w14:paraId="60CC0C65" w14:textId="77777777" w:rsidR="00775081" w:rsidRDefault="00775081" w:rsidP="00775081">
      <w:pPr>
        <w:pStyle w:val="NoSpacing"/>
        <w:numPr>
          <w:ilvl w:val="0"/>
          <w:numId w:val="4"/>
        </w:numPr>
        <w:rPr>
          <w:rFonts w:ascii="Times New Roman" w:hAnsi="Times New Roman"/>
          <w:sz w:val="24"/>
          <w:szCs w:val="24"/>
          <w:lang w:val="en"/>
        </w:rPr>
      </w:pPr>
      <w:r>
        <w:rPr>
          <w:rFonts w:ascii="Times New Roman" w:hAnsi="Times New Roman"/>
          <w:sz w:val="24"/>
          <w:szCs w:val="24"/>
          <w:lang w:val="en"/>
        </w:rPr>
        <w:t>80 percent of any outstanding tuition for a withdrawal or termination that occurs after the first week or first one-tenth of the course, whichever period is shorter, but within the first three weeks of the course;</w:t>
      </w:r>
    </w:p>
    <w:p w14:paraId="0F04681E" w14:textId="77777777" w:rsidR="00775081" w:rsidRDefault="00775081" w:rsidP="00775081">
      <w:pPr>
        <w:pStyle w:val="NoSpacing"/>
        <w:numPr>
          <w:ilvl w:val="0"/>
          <w:numId w:val="4"/>
        </w:numPr>
        <w:rPr>
          <w:rFonts w:ascii="Times New Roman" w:hAnsi="Times New Roman"/>
          <w:sz w:val="24"/>
          <w:szCs w:val="24"/>
          <w:lang w:val="en"/>
        </w:rPr>
      </w:pPr>
      <w:r>
        <w:rPr>
          <w:rFonts w:ascii="Times New Roman" w:hAnsi="Times New Roman"/>
          <w:sz w:val="24"/>
          <w:szCs w:val="24"/>
          <w:lang w:val="en"/>
        </w:rPr>
        <w:t>75 percent of any outstanding tuition for a withdrawal or termination that occurs after the first three weeks of the course but not later than the completion of the first 25 percent of the course; and</w:t>
      </w:r>
    </w:p>
    <w:p w14:paraId="371B102E" w14:textId="77777777" w:rsidR="00775081" w:rsidRDefault="00775081" w:rsidP="00775081">
      <w:pPr>
        <w:pStyle w:val="NoSpacing"/>
        <w:numPr>
          <w:ilvl w:val="0"/>
          <w:numId w:val="4"/>
        </w:numPr>
        <w:rPr>
          <w:rFonts w:ascii="Times New Roman" w:hAnsi="Times New Roman"/>
          <w:sz w:val="24"/>
          <w:szCs w:val="24"/>
          <w:lang w:val="en"/>
        </w:rPr>
      </w:pPr>
      <w:r>
        <w:rPr>
          <w:rFonts w:ascii="Times New Roman" w:hAnsi="Times New Roman"/>
          <w:sz w:val="24"/>
          <w:szCs w:val="24"/>
          <w:lang w:val="en"/>
        </w:rPr>
        <w:t xml:space="preserve">50 percent of any outstanding tuition for a withdrawal or termination that occurs not later than the completion of the first 50 </w:t>
      </w:r>
    </w:p>
    <w:p w14:paraId="244880EA" w14:textId="77777777" w:rsidR="00775081" w:rsidRDefault="00775081" w:rsidP="00775081">
      <w:pPr>
        <w:pStyle w:val="NoSpacing"/>
        <w:ind w:left="1800"/>
        <w:rPr>
          <w:rFonts w:ascii="Times New Roman" w:hAnsi="Times New Roman"/>
          <w:sz w:val="24"/>
          <w:szCs w:val="24"/>
          <w:lang w:val="en"/>
        </w:rPr>
      </w:pPr>
      <w:r>
        <w:rPr>
          <w:rFonts w:ascii="Times New Roman" w:hAnsi="Times New Roman"/>
          <w:sz w:val="24"/>
          <w:szCs w:val="24"/>
          <w:lang w:val="en"/>
        </w:rPr>
        <w:t>percent of the course.</w:t>
      </w:r>
    </w:p>
    <w:p w14:paraId="0C86606F" w14:textId="77777777" w:rsidR="00775081" w:rsidRDefault="00775081" w:rsidP="00775081">
      <w:pPr>
        <w:pStyle w:val="NoSpacing"/>
        <w:ind w:left="720"/>
        <w:rPr>
          <w:rFonts w:ascii="Times New Roman" w:hAnsi="Times New Roman"/>
          <w:sz w:val="24"/>
          <w:szCs w:val="24"/>
          <w:lang w:val="en"/>
        </w:rPr>
      </w:pPr>
      <w:r>
        <w:rPr>
          <w:rFonts w:ascii="Times New Roman" w:hAnsi="Times New Roman"/>
          <w:sz w:val="24"/>
          <w:szCs w:val="24"/>
          <w:lang w:val="en"/>
        </w:rPr>
        <w:t>(c) A refund owed under this section must be paid not later than the 30th day after the date the student becomes eligible for the refund.</w:t>
      </w:r>
    </w:p>
    <w:p w14:paraId="1A2E4A7C" w14:textId="77777777" w:rsidR="00775081" w:rsidRDefault="00775081" w:rsidP="00775081">
      <w:pPr>
        <w:pStyle w:val="ListParagraph"/>
        <w:numPr>
          <w:ilvl w:val="0"/>
          <w:numId w:val="5"/>
        </w:numPr>
        <w:jc w:val="both"/>
        <w:rPr>
          <w:rFonts w:ascii="Times New Roman" w:hAnsi="Times New Roman"/>
          <w:sz w:val="24"/>
          <w:szCs w:val="24"/>
        </w:rPr>
      </w:pPr>
      <w:r>
        <w:rPr>
          <w:rFonts w:ascii="Times New Roman" w:hAnsi="Times New Roman"/>
          <w:sz w:val="24"/>
          <w:szCs w:val="24"/>
        </w:rPr>
        <w:t xml:space="preserve">Students who withdraw or terminate prior to course completion are charged a cancellation or administrative fee of $100.00. This refund policy applies to tuition and fees charged in the enrollment agreement. Other miscellaneous charges the student may have incurred at the institution (EG: kit, extra kit materials, books, products, unreturned school property, etc.) will be calculated separately at the time of withdrawal. All fees are identified in the catalog and in this enrollment agreement. </w:t>
      </w:r>
    </w:p>
    <w:p w14:paraId="7CEC2772" w14:textId="77777777" w:rsidR="00775081" w:rsidRDefault="00775081" w:rsidP="00775081">
      <w:pPr>
        <w:pStyle w:val="ListParagraph"/>
        <w:numPr>
          <w:ilvl w:val="0"/>
          <w:numId w:val="5"/>
        </w:numPr>
        <w:jc w:val="both"/>
        <w:rPr>
          <w:rFonts w:ascii="Times New Roman" w:hAnsi="Times New Roman"/>
          <w:sz w:val="24"/>
          <w:szCs w:val="24"/>
        </w:rPr>
      </w:pPr>
      <w:r>
        <w:rPr>
          <w:rFonts w:ascii="Times New Roman" w:hAnsi="Times New Roman"/>
          <w:sz w:val="24"/>
          <w:szCs w:val="24"/>
        </w:rPr>
        <w:t xml:space="preserve">  All refunds comply with mandated policies according to Texas Department of Licensing and Regulations.  Under mitigating circumstances     tuition refund could exceed the minimum tuition adjustment. </w:t>
      </w:r>
    </w:p>
    <w:p w14:paraId="2653BDD5" w14:textId="77777777" w:rsidR="007F0EB5" w:rsidRDefault="007F0EB5">
      <w:bookmarkStart w:id="0" w:name="_GoBack"/>
      <w:bookmarkEnd w:id="0"/>
    </w:p>
    <w:sectPr w:rsidR="007F0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C13F7"/>
    <w:multiLevelType w:val="hybridMultilevel"/>
    <w:tmpl w:val="6194E576"/>
    <w:lvl w:ilvl="0" w:tplc="C7EE6E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37D1028"/>
    <w:multiLevelType w:val="hybridMultilevel"/>
    <w:tmpl w:val="BD641C90"/>
    <w:lvl w:ilvl="0" w:tplc="C06EBFA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34207D8F"/>
    <w:multiLevelType w:val="hybridMultilevel"/>
    <w:tmpl w:val="94585A70"/>
    <w:lvl w:ilvl="0" w:tplc="D098EAC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4AB6DEA"/>
    <w:multiLevelType w:val="hybridMultilevel"/>
    <w:tmpl w:val="CE82F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9AF31DC"/>
    <w:multiLevelType w:val="hybridMultilevel"/>
    <w:tmpl w:val="56DE0CBC"/>
    <w:lvl w:ilvl="0" w:tplc="AEF8FD6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81"/>
    <w:rsid w:val="00775081"/>
    <w:rsid w:val="007F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A646"/>
  <w15:chartTrackingRefBased/>
  <w15:docId w15:val="{D4E846E0-78FA-47D5-99CF-686D558B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081"/>
    <w:pPr>
      <w:spacing w:after="0" w:line="240" w:lineRule="auto"/>
    </w:pPr>
    <w:rPr>
      <w:rFonts w:ascii="Calibri" w:eastAsia="Calibri" w:hAnsi="Calibri" w:cs="Times New Roman"/>
    </w:rPr>
  </w:style>
  <w:style w:type="paragraph" w:styleId="ListParagraph">
    <w:name w:val="List Paragraph"/>
    <w:basedOn w:val="Normal"/>
    <w:uiPriority w:val="34"/>
    <w:qFormat/>
    <w:rsid w:val="00775081"/>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Melson</dc:creator>
  <cp:keywords/>
  <dc:description/>
  <cp:lastModifiedBy>Beth Melson</cp:lastModifiedBy>
  <cp:revision>1</cp:revision>
  <cp:lastPrinted>2019-12-17T17:54:00Z</cp:lastPrinted>
  <dcterms:created xsi:type="dcterms:W3CDTF">2019-12-17T17:54:00Z</dcterms:created>
  <dcterms:modified xsi:type="dcterms:W3CDTF">2019-12-17T17:55:00Z</dcterms:modified>
</cp:coreProperties>
</file>